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BE4" w:rsidRPr="007C6BE4" w:rsidRDefault="007C6BE4" w:rsidP="007C6BE4">
      <w:pPr>
        <w:shd w:val="clear" w:color="auto" w:fill="FFFFFF"/>
        <w:spacing w:after="125" w:line="240" w:lineRule="auto"/>
        <w:ind w:firstLine="284"/>
        <w:jc w:val="both"/>
        <w:outlineLvl w:val="1"/>
        <w:rPr>
          <w:rFonts w:ascii="Verdana" w:eastAsia="Times New Roman" w:hAnsi="Verdana" w:cs="Times New Roman"/>
          <w:color w:val="150434"/>
          <w:sz w:val="20"/>
          <w:szCs w:val="20"/>
          <w:lang w:eastAsia="ru-RU"/>
        </w:rPr>
      </w:pPr>
      <w:proofErr w:type="spellStart"/>
      <w:r w:rsidRPr="007C6BE4">
        <w:rPr>
          <w:rFonts w:ascii="Verdana" w:eastAsia="Times New Roman" w:hAnsi="Verdana" w:cs="Times New Roman"/>
          <w:color w:val="150434"/>
          <w:sz w:val="20"/>
          <w:szCs w:val="20"/>
          <w:lang w:eastAsia="ru-RU"/>
        </w:rPr>
        <w:t>Гранти</w:t>
      </w:r>
      <w:proofErr w:type="spellEnd"/>
      <w:r w:rsidRPr="007C6BE4">
        <w:rPr>
          <w:rFonts w:ascii="Verdana" w:eastAsia="Times New Roman" w:hAnsi="Verdana" w:cs="Times New Roman"/>
          <w:color w:val="150434"/>
          <w:sz w:val="20"/>
          <w:szCs w:val="20"/>
          <w:lang w:eastAsia="ru-RU"/>
        </w:rPr>
        <w:t xml:space="preserve"> на </w:t>
      </w:r>
      <w:proofErr w:type="spellStart"/>
      <w:proofErr w:type="gramStart"/>
      <w:r w:rsidRPr="007C6BE4">
        <w:rPr>
          <w:rFonts w:ascii="Verdana" w:eastAsia="Times New Roman" w:hAnsi="Verdana" w:cs="Times New Roman"/>
          <w:color w:val="150434"/>
          <w:sz w:val="20"/>
          <w:szCs w:val="20"/>
          <w:lang w:eastAsia="ru-RU"/>
        </w:rPr>
        <w:t>п</w:t>
      </w:r>
      <w:proofErr w:type="gramEnd"/>
      <w:r w:rsidRPr="007C6BE4">
        <w:rPr>
          <w:rFonts w:ascii="Verdana" w:eastAsia="Times New Roman" w:hAnsi="Verdana" w:cs="Times New Roman"/>
          <w:color w:val="150434"/>
          <w:sz w:val="20"/>
          <w:szCs w:val="20"/>
          <w:lang w:eastAsia="ru-RU"/>
        </w:rPr>
        <w:t>ідтримку</w:t>
      </w:r>
      <w:proofErr w:type="spellEnd"/>
      <w:r w:rsidRPr="007C6BE4">
        <w:rPr>
          <w:rFonts w:ascii="Verdana" w:eastAsia="Times New Roman" w:hAnsi="Verdana" w:cs="Times New Roman"/>
          <w:color w:val="150434"/>
          <w:sz w:val="20"/>
          <w:szCs w:val="20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150434"/>
          <w:sz w:val="20"/>
          <w:szCs w:val="20"/>
          <w:lang w:eastAsia="ru-RU"/>
        </w:rPr>
        <w:t>створення</w:t>
      </w:r>
      <w:proofErr w:type="spellEnd"/>
      <w:r w:rsidRPr="007C6BE4">
        <w:rPr>
          <w:rFonts w:ascii="Verdana" w:eastAsia="Times New Roman" w:hAnsi="Verdana" w:cs="Times New Roman"/>
          <w:color w:val="150434"/>
          <w:sz w:val="20"/>
          <w:szCs w:val="20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150434"/>
          <w:sz w:val="20"/>
          <w:szCs w:val="20"/>
          <w:lang w:eastAsia="ru-RU"/>
        </w:rPr>
        <w:t>Консультаційних</w:t>
      </w:r>
      <w:proofErr w:type="spellEnd"/>
      <w:r w:rsidRPr="007C6BE4">
        <w:rPr>
          <w:rFonts w:ascii="Verdana" w:eastAsia="Times New Roman" w:hAnsi="Verdana" w:cs="Times New Roman"/>
          <w:color w:val="150434"/>
          <w:sz w:val="20"/>
          <w:szCs w:val="20"/>
          <w:lang w:eastAsia="ru-RU"/>
        </w:rPr>
        <w:t xml:space="preserve"> Бюро для </w:t>
      </w:r>
      <w:proofErr w:type="spellStart"/>
      <w:r w:rsidRPr="007C6BE4">
        <w:rPr>
          <w:rFonts w:ascii="Verdana" w:eastAsia="Times New Roman" w:hAnsi="Verdana" w:cs="Times New Roman"/>
          <w:color w:val="150434"/>
          <w:sz w:val="20"/>
          <w:szCs w:val="20"/>
          <w:lang w:eastAsia="ru-RU"/>
        </w:rPr>
        <w:t>громадян</w:t>
      </w:r>
      <w:proofErr w:type="spellEnd"/>
      <w:r w:rsidRPr="007C6BE4">
        <w:rPr>
          <w:rFonts w:ascii="Verdana" w:eastAsia="Times New Roman" w:hAnsi="Verdana" w:cs="Times New Roman"/>
          <w:color w:val="150434"/>
          <w:sz w:val="20"/>
          <w:szCs w:val="20"/>
          <w:lang w:eastAsia="ru-RU"/>
        </w:rPr>
        <w:t xml:space="preserve"> в </w:t>
      </w:r>
      <w:proofErr w:type="spellStart"/>
      <w:r w:rsidRPr="007C6BE4">
        <w:rPr>
          <w:rFonts w:ascii="Verdana" w:eastAsia="Times New Roman" w:hAnsi="Verdana" w:cs="Times New Roman"/>
          <w:color w:val="150434"/>
          <w:sz w:val="20"/>
          <w:szCs w:val="20"/>
          <w:lang w:eastAsia="ru-RU"/>
        </w:rPr>
        <w:t>Донецькій</w:t>
      </w:r>
      <w:proofErr w:type="spellEnd"/>
      <w:r w:rsidRPr="007C6BE4">
        <w:rPr>
          <w:rFonts w:ascii="Verdana" w:eastAsia="Times New Roman" w:hAnsi="Verdana" w:cs="Times New Roman"/>
          <w:color w:val="150434"/>
          <w:sz w:val="20"/>
          <w:szCs w:val="20"/>
          <w:lang w:eastAsia="ru-RU"/>
        </w:rPr>
        <w:t xml:space="preserve"> та </w:t>
      </w:r>
      <w:proofErr w:type="spellStart"/>
      <w:r w:rsidRPr="007C6BE4">
        <w:rPr>
          <w:rFonts w:ascii="Verdana" w:eastAsia="Times New Roman" w:hAnsi="Verdana" w:cs="Times New Roman"/>
          <w:color w:val="150434"/>
          <w:sz w:val="20"/>
          <w:szCs w:val="20"/>
          <w:lang w:eastAsia="ru-RU"/>
        </w:rPr>
        <w:t>Луганській</w:t>
      </w:r>
      <w:proofErr w:type="spellEnd"/>
      <w:r w:rsidRPr="007C6BE4">
        <w:rPr>
          <w:rFonts w:ascii="Verdana" w:eastAsia="Times New Roman" w:hAnsi="Verdana" w:cs="Times New Roman"/>
          <w:color w:val="150434"/>
          <w:sz w:val="20"/>
          <w:szCs w:val="20"/>
          <w:lang w:eastAsia="ru-RU"/>
        </w:rPr>
        <w:t> областях</w:t>
      </w:r>
    </w:p>
    <w:p w:rsidR="007C6BE4" w:rsidRPr="007C6BE4" w:rsidRDefault="007C6BE4" w:rsidP="007C6BE4">
      <w:pPr>
        <w:shd w:val="clear" w:color="auto" w:fill="FFFFFF"/>
        <w:spacing w:before="125" w:after="125" w:line="212" w:lineRule="atLeast"/>
        <w:ind w:firstLine="284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Даний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проект є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спільними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діями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SDC (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Швейцарського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бюро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співробітництва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), SIDA (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Швейцарської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агенції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розвитку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та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співробітництва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) та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Програми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Розвитку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ООН (ПРООН).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Загальна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мета Проекту – </w:t>
      </w:r>
      <w:proofErr w:type="spellStart"/>
      <w:proofErr w:type="gram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</w:t>
      </w:r>
      <w:proofErr w:type="gram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ідтримати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створення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Консультаційних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Бюро для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громадян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,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незалежних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непартійних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структур,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що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допоможе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громадянам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орієнтуватися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безпосередньо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в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умовах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наслідків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конфлікту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, а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також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забеспечити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надання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інформації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щодо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послуг у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здатності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органів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влади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реагувати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на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конкретні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потреби, у тому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числі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,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зумовлені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конфліктом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.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Бенефіціарами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проекту є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мешканці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міста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та ВПО.</w:t>
      </w:r>
    </w:p>
    <w:p w:rsidR="007C6BE4" w:rsidRPr="007C6BE4" w:rsidRDefault="007C6BE4" w:rsidP="007C6BE4">
      <w:pPr>
        <w:shd w:val="clear" w:color="auto" w:fill="FFFFFF"/>
        <w:spacing w:before="125" w:after="125" w:line="212" w:lineRule="atLeast"/>
        <w:ind w:firstLine="284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proofErr w:type="gramStart"/>
      <w:r w:rsidRPr="007C6BE4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Метою конкурсу</w:t>
      </w:r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 є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допомога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громадянам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чи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то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безпосередньо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,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чи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то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направлення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їх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до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відповідних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державних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органів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або НУО/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громадськості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, шляхом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роботи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персоналу Бюро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зі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зверненнями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громадян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.</w:t>
      </w:r>
      <w:proofErr w:type="gram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Ведення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реєстру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звернень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і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складання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об’єднаних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квартальних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звітів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gram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про</w:t>
      </w:r>
      <w:proofErr w:type="gram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кількість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та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зміну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характеру справ,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що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надалі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стане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моніторинговим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 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інструментом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оцінки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динаміки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ситуації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.</w:t>
      </w:r>
    </w:p>
    <w:p w:rsidR="007C6BE4" w:rsidRPr="007C6BE4" w:rsidRDefault="007C6BE4" w:rsidP="007C6BE4">
      <w:pPr>
        <w:shd w:val="clear" w:color="auto" w:fill="FFFFFF"/>
        <w:spacing w:before="125" w:after="125" w:line="212" w:lineRule="atLeast"/>
        <w:ind w:firstLine="284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proofErr w:type="spellStart"/>
      <w:proofErr w:type="gramStart"/>
      <w:r w:rsidRPr="007C6BE4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Пр</w:t>
      </w:r>
      <w:proofErr w:type="gramEnd"/>
      <w:r w:rsidRPr="007C6BE4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іоритети</w:t>
      </w:r>
      <w:proofErr w:type="spellEnd"/>
      <w:r w:rsidRPr="007C6BE4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конкурсу</w:t>
      </w:r>
    </w:p>
    <w:p w:rsidR="007C6BE4" w:rsidRPr="007C6BE4" w:rsidRDefault="007C6BE4" w:rsidP="007C6BE4">
      <w:pPr>
        <w:shd w:val="clear" w:color="auto" w:fill="FFFFFF"/>
        <w:spacing w:before="125" w:after="125" w:line="212" w:lineRule="atLeast"/>
        <w:ind w:firstLine="284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Фінансова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proofErr w:type="gram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</w:t>
      </w:r>
      <w:proofErr w:type="gram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ідтримка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надається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на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реалізацію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проекту,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що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спрямовані на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досягнення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такої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цілі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:</w:t>
      </w:r>
    </w:p>
    <w:p w:rsidR="007C6BE4" w:rsidRPr="007C6BE4" w:rsidRDefault="007C6BE4" w:rsidP="007C6BE4">
      <w:pPr>
        <w:shd w:val="clear" w:color="auto" w:fill="FFFFFF"/>
        <w:spacing w:before="125" w:after="125" w:line="212" w:lineRule="atLeast"/>
        <w:ind w:firstLine="284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створення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Консультаційних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Бюро для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громадян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у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Донецькій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та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Луганській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областях,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що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знаходяться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proofErr w:type="gram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</w:t>
      </w:r>
      <w:proofErr w:type="gram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ід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контролем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Українського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Уряду,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основним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видом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діяльності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яких є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надання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місцевої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інформації і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консультацій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у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надзвичайних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ситуаціях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, за яких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направлятимуться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питання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від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громадян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, та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соціально-психологічної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та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правової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допомоги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у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разі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потреби.</w:t>
      </w:r>
    </w:p>
    <w:p w:rsidR="007C6BE4" w:rsidRPr="007C6BE4" w:rsidRDefault="007C6BE4" w:rsidP="007C6BE4">
      <w:pPr>
        <w:shd w:val="clear" w:color="auto" w:fill="FFFFFF"/>
        <w:spacing w:before="125" w:after="125" w:line="212" w:lineRule="atLeast"/>
        <w:ind w:firstLine="284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7C6BE4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В </w:t>
      </w:r>
      <w:proofErr w:type="spellStart"/>
      <w:r w:rsidRPr="007C6BE4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конкурсі</w:t>
      </w:r>
      <w:proofErr w:type="spellEnd"/>
      <w:r w:rsidRPr="007C6BE4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можуть</w:t>
      </w:r>
      <w:proofErr w:type="spellEnd"/>
      <w:r w:rsidRPr="007C6BE4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брати</w:t>
      </w:r>
      <w:proofErr w:type="spellEnd"/>
      <w:r w:rsidRPr="007C6BE4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участь</w:t>
      </w:r>
    </w:p>
    <w:p w:rsidR="007C6BE4" w:rsidRPr="007C6BE4" w:rsidRDefault="007C6BE4" w:rsidP="007C6BE4">
      <w:pPr>
        <w:shd w:val="clear" w:color="auto" w:fill="FFFFFF"/>
        <w:spacing w:before="125" w:after="125" w:line="212" w:lineRule="atLeast"/>
        <w:ind w:firstLine="284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1. 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Неприбуткові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організації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(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зокрема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громадські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організації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,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благодійні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фонди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,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асоціації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, тощо);</w:t>
      </w:r>
    </w:p>
    <w:p w:rsidR="007C6BE4" w:rsidRPr="007C6BE4" w:rsidRDefault="007C6BE4" w:rsidP="007C6BE4">
      <w:pPr>
        <w:shd w:val="clear" w:color="auto" w:fill="FFFFFF"/>
        <w:spacing w:before="125" w:after="125" w:line="212" w:lineRule="atLeast"/>
        <w:ind w:firstLine="284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2. 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Консорціуми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,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що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утворені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учасниками, які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зазначені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у пунктах 1 (див</w:t>
      </w:r>
      <w:proofErr w:type="gram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.</w:t>
      </w:r>
      <w:proofErr w:type="gram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proofErr w:type="gram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д</w:t>
      </w:r>
      <w:proofErr w:type="gram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одаток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).</w:t>
      </w:r>
    </w:p>
    <w:p w:rsidR="007C6BE4" w:rsidRPr="007C6BE4" w:rsidRDefault="007C6BE4" w:rsidP="007C6BE4">
      <w:pPr>
        <w:shd w:val="clear" w:color="auto" w:fill="FFFFFF"/>
        <w:spacing w:before="125" w:after="125" w:line="212" w:lineRule="atLeast"/>
        <w:ind w:firstLine="284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Конкурс не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передбачає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надання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грантів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прибутковим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організаціям,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політичним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партіям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, </w:t>
      </w:r>
      <w:proofErr w:type="spellStart"/>
      <w:proofErr w:type="gram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рел</w:t>
      </w:r>
      <w:proofErr w:type="gram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ігійним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громадам і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приватним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(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фізичним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) особам.</w:t>
      </w:r>
    </w:p>
    <w:p w:rsidR="007C6BE4" w:rsidRPr="007C6BE4" w:rsidRDefault="007C6BE4" w:rsidP="007C6BE4">
      <w:pPr>
        <w:shd w:val="clear" w:color="auto" w:fill="FFFFFF"/>
        <w:spacing w:before="125" w:after="125" w:line="212" w:lineRule="atLeast"/>
        <w:ind w:firstLine="284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proofErr w:type="spellStart"/>
      <w:r w:rsidRPr="007C6BE4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Фінансування</w:t>
      </w:r>
      <w:proofErr w:type="spellEnd"/>
    </w:p>
    <w:p w:rsidR="007C6BE4" w:rsidRPr="007C6BE4" w:rsidRDefault="007C6BE4" w:rsidP="007C6BE4">
      <w:pPr>
        <w:shd w:val="clear" w:color="auto" w:fill="FFFFFF"/>
        <w:spacing w:before="125" w:after="125" w:line="212" w:lineRule="atLeast"/>
        <w:ind w:firstLine="284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Максимальний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розмі</w:t>
      </w:r>
      <w:proofErr w:type="gram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р</w:t>
      </w:r>
      <w:proofErr w:type="spellEnd"/>
      <w:proofErr w:type="gram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гранту від ПРООН на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імплементацію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одного проекту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становитиме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  <w:r w:rsidRPr="007C6BE4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10 000 </w:t>
      </w:r>
      <w:proofErr w:type="spellStart"/>
      <w:r w:rsidRPr="007C6BE4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доларів</w:t>
      </w:r>
      <w:proofErr w:type="spellEnd"/>
      <w:r w:rsidRPr="007C6BE4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США</w:t>
      </w:r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. При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цьому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бюджет самого проекту не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обмежується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і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може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перевищувати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суму гранту за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наявності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співфінансування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з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інших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джерел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.</w:t>
      </w:r>
    </w:p>
    <w:p w:rsidR="007C6BE4" w:rsidRPr="007C6BE4" w:rsidRDefault="007C6BE4" w:rsidP="007C6BE4">
      <w:pPr>
        <w:shd w:val="clear" w:color="auto" w:fill="FFFFFF"/>
        <w:spacing w:before="125" w:after="125" w:line="212" w:lineRule="atLeast"/>
        <w:ind w:firstLine="284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Співфінансування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проекту з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інших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джерел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не є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обов’язковою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умовою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,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але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перевага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надаватиметься проектам, для яких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воно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буде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забезпечено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у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розмі</w:t>
      </w:r>
      <w:proofErr w:type="gram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р</w:t>
      </w:r>
      <w:proofErr w:type="gram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і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, не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менше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,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ніж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10% від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загального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бюджету проекту. Цей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внесок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може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бути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зроблено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як у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фінансовій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, так і в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іншій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формі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(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наприклад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, оплата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праці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 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працівників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,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витрати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на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офіс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, тощо).</w:t>
      </w:r>
    </w:p>
    <w:p w:rsidR="007C6BE4" w:rsidRPr="007C6BE4" w:rsidRDefault="007C6BE4" w:rsidP="007C6BE4">
      <w:pPr>
        <w:shd w:val="clear" w:color="auto" w:fill="FFFFFF"/>
        <w:spacing w:before="125" w:after="125" w:line="212" w:lineRule="atLeast"/>
        <w:ind w:firstLine="284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proofErr w:type="spellStart"/>
      <w:r w:rsidRPr="007C6BE4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Терміни</w:t>
      </w:r>
      <w:proofErr w:type="spellEnd"/>
      <w:r w:rsidRPr="007C6BE4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реалізації</w:t>
      </w:r>
      <w:proofErr w:type="spellEnd"/>
    </w:p>
    <w:p w:rsidR="007C6BE4" w:rsidRPr="007C6BE4" w:rsidRDefault="007C6BE4" w:rsidP="007C6BE4">
      <w:pPr>
        <w:shd w:val="clear" w:color="auto" w:fill="FFFFFF"/>
        <w:spacing w:before="125" w:after="125" w:line="212" w:lineRule="atLeast"/>
        <w:ind w:firstLine="284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Прогнозований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термін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реалізації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проектів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не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може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перевищувати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12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місяці</w:t>
      </w:r>
      <w:proofErr w:type="gram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</w:t>
      </w:r>
      <w:proofErr w:type="spellEnd"/>
      <w:proofErr w:type="gram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.</w:t>
      </w:r>
    </w:p>
    <w:p w:rsidR="007C6BE4" w:rsidRPr="007C6BE4" w:rsidRDefault="007C6BE4" w:rsidP="007C6BE4">
      <w:pPr>
        <w:shd w:val="clear" w:color="auto" w:fill="FFFFFF"/>
        <w:spacing w:before="125" w:after="125" w:line="212" w:lineRule="atLeast"/>
        <w:ind w:firstLine="284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7C6BE4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Порядок </w:t>
      </w:r>
      <w:proofErr w:type="spellStart"/>
      <w:r w:rsidRPr="007C6BE4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подання</w:t>
      </w:r>
      <w:proofErr w:type="spellEnd"/>
      <w:r w:rsidRPr="007C6BE4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проектних</w:t>
      </w:r>
      <w:proofErr w:type="spellEnd"/>
      <w:r w:rsidRPr="007C6BE4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пропозицій</w:t>
      </w:r>
      <w:proofErr w:type="spellEnd"/>
    </w:p>
    <w:p w:rsidR="007C6BE4" w:rsidRPr="007C6BE4" w:rsidRDefault="007C6BE4" w:rsidP="007C6BE4">
      <w:pPr>
        <w:shd w:val="clear" w:color="auto" w:fill="FFFFFF"/>
        <w:spacing w:before="125" w:after="125" w:line="212" w:lineRule="atLeast"/>
        <w:ind w:firstLine="284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7C6BE4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Пакет </w:t>
      </w:r>
      <w:proofErr w:type="spellStart"/>
      <w:r w:rsidRPr="007C6BE4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документі</w:t>
      </w:r>
      <w:proofErr w:type="gramStart"/>
      <w:r w:rsidRPr="007C6BE4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в</w:t>
      </w:r>
      <w:proofErr w:type="spellEnd"/>
      <w:proofErr w:type="gramEnd"/>
      <w:r w:rsidRPr="007C6BE4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повинен </w:t>
      </w:r>
      <w:proofErr w:type="spellStart"/>
      <w:r w:rsidRPr="007C6BE4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складатися</w:t>
      </w:r>
      <w:proofErr w:type="spellEnd"/>
      <w:r w:rsidRPr="007C6BE4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з:</w:t>
      </w:r>
    </w:p>
    <w:p w:rsidR="007C6BE4" w:rsidRPr="007C6BE4" w:rsidRDefault="007C6BE4" w:rsidP="007C6BE4">
      <w:pPr>
        <w:shd w:val="clear" w:color="auto" w:fill="FFFFFF"/>
        <w:spacing w:before="125" w:after="125" w:line="212" w:lineRule="atLeast"/>
        <w:ind w:firstLine="284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Належно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від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заповненої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проектної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пропозиції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gram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у</w:t>
      </w:r>
      <w:proofErr w:type="gram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відповідності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з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аплікаційною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формою до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якої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додаються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:</w:t>
      </w:r>
    </w:p>
    <w:p w:rsidR="007C6BE4" w:rsidRPr="007C6BE4" w:rsidRDefault="007C6BE4" w:rsidP="007C6BE4">
      <w:pPr>
        <w:numPr>
          <w:ilvl w:val="0"/>
          <w:numId w:val="1"/>
        </w:numPr>
        <w:shd w:val="clear" w:color="auto" w:fill="FFFFFF"/>
        <w:spacing w:after="25" w:line="212" w:lineRule="atLeast"/>
        <w:ind w:left="480" w:right="240" w:firstLine="284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копія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proofErr w:type="gram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св</w:t>
      </w:r>
      <w:proofErr w:type="gram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ідоцтва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про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реєстрацію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;</w:t>
      </w:r>
    </w:p>
    <w:p w:rsidR="007C6BE4" w:rsidRPr="007C6BE4" w:rsidRDefault="007C6BE4" w:rsidP="007C6BE4">
      <w:pPr>
        <w:numPr>
          <w:ilvl w:val="0"/>
          <w:numId w:val="1"/>
        </w:numPr>
        <w:shd w:val="clear" w:color="auto" w:fill="FFFFFF"/>
        <w:spacing w:after="25" w:line="212" w:lineRule="atLeast"/>
        <w:ind w:left="480" w:right="240" w:firstLine="284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довідка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з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податкової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інспекції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про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внесення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організації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(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організації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,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що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входять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до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консорціуму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до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Реєстру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неприбуткових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організацій з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зазначенням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коду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неприбутковості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);</w:t>
      </w:r>
    </w:p>
    <w:p w:rsidR="007C6BE4" w:rsidRPr="007C6BE4" w:rsidRDefault="007C6BE4" w:rsidP="007C6BE4">
      <w:pPr>
        <w:numPr>
          <w:ilvl w:val="0"/>
          <w:numId w:val="1"/>
        </w:numPr>
        <w:shd w:val="clear" w:color="auto" w:fill="FFFFFF"/>
        <w:spacing w:after="25" w:line="212" w:lineRule="atLeast"/>
        <w:ind w:left="480" w:right="240" w:firstLine="284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резюме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виконавців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проекту та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залучених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спеціалі</w:t>
      </w:r>
      <w:proofErr w:type="gram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ст</w:t>
      </w:r>
      <w:proofErr w:type="gram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ів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із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досвідом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,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який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відповідає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сфері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проектної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діяльності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.</w:t>
      </w:r>
    </w:p>
    <w:p w:rsidR="007C6BE4" w:rsidRPr="007C6BE4" w:rsidRDefault="007C6BE4" w:rsidP="007C6BE4">
      <w:pPr>
        <w:shd w:val="clear" w:color="auto" w:fill="FFFFFF"/>
        <w:spacing w:before="125" w:after="125" w:line="212" w:lineRule="atLeast"/>
        <w:ind w:firstLine="284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7C6BE4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Пакет </w:t>
      </w:r>
      <w:proofErr w:type="spellStart"/>
      <w:r w:rsidRPr="007C6BE4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документів</w:t>
      </w:r>
      <w:proofErr w:type="spellEnd"/>
      <w:r w:rsidRPr="007C6BE4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надіслати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 на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електронну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скриньку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– tetiana.shapkovska@undp.org,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вказавши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тему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повідомлення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: Конкурс «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Створення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Консультаційних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Бюро для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громадян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в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Донецькій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та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Луганській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областях,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що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знаходяться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proofErr w:type="gram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</w:t>
      </w:r>
      <w:proofErr w:type="gram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ід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контролем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Українського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Уряду».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Розмі</w:t>
      </w:r>
      <w:proofErr w:type="gram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р</w:t>
      </w:r>
      <w:proofErr w:type="spellEnd"/>
      <w:proofErr w:type="gram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електронних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версій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проектних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пропозицій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не повинен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перевищувати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5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Mb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(5 000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Kb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).</w:t>
      </w:r>
    </w:p>
    <w:p w:rsidR="007C6BE4" w:rsidRPr="007C6BE4" w:rsidRDefault="007C6BE4" w:rsidP="007C6BE4">
      <w:pPr>
        <w:shd w:val="clear" w:color="auto" w:fill="FFFFFF"/>
        <w:spacing w:before="125" w:after="125" w:line="212" w:lineRule="atLeast"/>
        <w:ind w:firstLine="284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Останній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термін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подання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проектної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заявки – </w:t>
      </w:r>
      <w:r w:rsidRPr="007C6BE4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23:59, 25 </w:t>
      </w:r>
      <w:proofErr w:type="spellStart"/>
      <w:r w:rsidRPr="007C6BE4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грудня</w:t>
      </w:r>
      <w:proofErr w:type="spellEnd"/>
      <w:r w:rsidRPr="007C6BE4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2015 року.</w:t>
      </w:r>
    </w:p>
    <w:p w:rsidR="007C6BE4" w:rsidRPr="007C6BE4" w:rsidRDefault="007C6BE4" w:rsidP="007C6BE4">
      <w:pPr>
        <w:shd w:val="clear" w:color="auto" w:fill="FFFFFF"/>
        <w:spacing w:before="125" w:after="125" w:line="212" w:lineRule="atLeast"/>
        <w:ind w:firstLine="284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Деталі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конкурсу,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аплікаційну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форму та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зразок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проектної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пропозиції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знаходяться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у 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додатку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.</w:t>
      </w:r>
    </w:p>
    <w:p w:rsidR="007C6BE4" w:rsidRPr="007C6BE4" w:rsidRDefault="007C6BE4" w:rsidP="007C6BE4">
      <w:pPr>
        <w:shd w:val="clear" w:color="auto" w:fill="FFFFFF"/>
        <w:spacing w:after="125" w:line="200" w:lineRule="atLeast"/>
        <w:ind w:firstLine="284"/>
        <w:jc w:val="both"/>
        <w:outlineLvl w:val="1"/>
        <w:rPr>
          <w:rFonts w:ascii="Verdana" w:eastAsia="Times New Roman" w:hAnsi="Verdana" w:cs="Times New Roman"/>
          <w:color w:val="150434"/>
          <w:sz w:val="20"/>
          <w:szCs w:val="20"/>
          <w:lang w:eastAsia="ru-RU"/>
        </w:rPr>
      </w:pPr>
      <w:proofErr w:type="spellStart"/>
      <w:r w:rsidRPr="007C6BE4">
        <w:rPr>
          <w:rFonts w:ascii="Verdana" w:eastAsia="Times New Roman" w:hAnsi="Verdana" w:cs="Times New Roman"/>
          <w:color w:val="150434"/>
          <w:sz w:val="20"/>
          <w:szCs w:val="20"/>
          <w:lang w:eastAsia="ru-RU"/>
        </w:rPr>
        <w:t>Контакти</w:t>
      </w:r>
      <w:proofErr w:type="spellEnd"/>
    </w:p>
    <w:p w:rsidR="007C6BE4" w:rsidRPr="007C6BE4" w:rsidRDefault="007C6BE4" w:rsidP="007C6BE4">
      <w:pPr>
        <w:numPr>
          <w:ilvl w:val="0"/>
          <w:numId w:val="2"/>
        </w:numPr>
        <w:shd w:val="clear" w:color="auto" w:fill="FFFFFF"/>
        <w:spacing w:after="0" w:line="200" w:lineRule="atLeast"/>
        <w:ind w:left="480" w:right="240" w:firstLine="284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ПРООН в Україні</w:t>
      </w:r>
    </w:p>
    <w:p w:rsidR="007C6BE4" w:rsidRPr="007C6BE4" w:rsidRDefault="007C6BE4" w:rsidP="007C6BE4">
      <w:pPr>
        <w:numPr>
          <w:ilvl w:val="0"/>
          <w:numId w:val="2"/>
        </w:numPr>
        <w:shd w:val="clear" w:color="auto" w:fill="FFFFFF"/>
        <w:spacing w:after="0" w:line="200" w:lineRule="atLeast"/>
        <w:ind w:left="480" w:right="240" w:firstLine="284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Тетяна</w:t>
      </w:r>
      <w:proofErr w:type="spellEnd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  <w:proofErr w:type="spellStart"/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Шапковська</w:t>
      </w:r>
      <w:proofErr w:type="spellEnd"/>
    </w:p>
    <w:p w:rsidR="007C6BE4" w:rsidRPr="007C6BE4" w:rsidRDefault="007C6BE4" w:rsidP="007C6BE4">
      <w:pPr>
        <w:numPr>
          <w:ilvl w:val="0"/>
          <w:numId w:val="2"/>
        </w:numPr>
        <w:shd w:val="clear" w:color="auto" w:fill="FFFFFF"/>
        <w:spacing w:after="0" w:line="200" w:lineRule="atLeast"/>
        <w:ind w:left="480" w:right="240" w:firstLine="284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hyperlink r:id="rId5" w:history="1">
        <w:r w:rsidRPr="007C6BE4">
          <w:rPr>
            <w:rFonts w:ascii="Verdana" w:eastAsia="Times New Roman" w:hAnsi="Verdana" w:cs="Times New Roman"/>
            <w:color w:val="1E3F76"/>
            <w:sz w:val="16"/>
            <w:lang w:eastAsia="ru-RU"/>
          </w:rPr>
          <w:t>tetiana.shapkovska@undp.org</w:t>
        </w:r>
      </w:hyperlink>
    </w:p>
    <w:p w:rsidR="007C6BE4" w:rsidRPr="007C6BE4" w:rsidRDefault="007C6BE4" w:rsidP="007C6BE4">
      <w:pPr>
        <w:numPr>
          <w:ilvl w:val="0"/>
          <w:numId w:val="2"/>
        </w:numPr>
        <w:shd w:val="clear" w:color="auto" w:fill="FFFFFF"/>
        <w:spacing w:after="0" w:line="200" w:lineRule="atLeast"/>
        <w:ind w:left="480" w:right="240" w:firstLine="284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7C6BE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+38 050 495 14 78</w:t>
      </w:r>
    </w:p>
    <w:p w:rsidR="00F5799B" w:rsidRDefault="00F5799B" w:rsidP="007C6BE4">
      <w:pPr>
        <w:ind w:firstLine="284"/>
        <w:jc w:val="both"/>
      </w:pPr>
    </w:p>
    <w:sectPr w:rsidR="00F5799B" w:rsidSect="00F579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67352"/>
    <w:multiLevelType w:val="multilevel"/>
    <w:tmpl w:val="C696E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8031CF"/>
    <w:multiLevelType w:val="multilevel"/>
    <w:tmpl w:val="2C04F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C6BE4"/>
    <w:rsid w:val="007C6BE4"/>
    <w:rsid w:val="00F57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99B"/>
  </w:style>
  <w:style w:type="paragraph" w:styleId="2">
    <w:name w:val="heading 2"/>
    <w:basedOn w:val="a"/>
    <w:link w:val="20"/>
    <w:uiPriority w:val="9"/>
    <w:qFormat/>
    <w:rsid w:val="007C6BE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C6BE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nospacing1">
    <w:name w:val="nospacing1"/>
    <w:basedOn w:val="a"/>
    <w:rsid w:val="007C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C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C6BE4"/>
    <w:rPr>
      <w:b/>
      <w:bCs/>
    </w:rPr>
  </w:style>
  <w:style w:type="character" w:styleId="a5">
    <w:name w:val="Hyperlink"/>
    <w:basedOn w:val="a0"/>
    <w:uiPriority w:val="99"/>
    <w:semiHidden/>
    <w:unhideWhenUsed/>
    <w:rsid w:val="007C6BE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4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etiana.shapkovska@undp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537</Words>
  <Characters>3061</Characters>
  <Application>Microsoft Office Word</Application>
  <DocSecurity>0</DocSecurity>
  <Lines>25</Lines>
  <Paragraphs>7</Paragraphs>
  <ScaleCrop>false</ScaleCrop>
  <Company>RePack by SPecialiST</Company>
  <LinksUpToDate>false</LinksUpToDate>
  <CharactersWithSpaces>3591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Masha</dc:creator>
  <cp:lastModifiedBy>Masha</cp:lastModifiedBy>
  <cp:revision>1</cp:revision>
  <dcterms:created xsi:type="dcterms:W3CDTF">2015-12-23T10:34:00Z</dcterms:created>
  <dcterms:modified xsi:type="dcterms:W3CDTF">2015-12-23T10:34:00Z</dcterms:modified>
</cp:coreProperties>
</file>